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87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 ОБЩЕОБРАЗОВАТЕЛЬНОЕ УЧРЕЖДЕНИЕ</w:t>
      </w:r>
    </w:p>
    <w:p w:rsidR="00CA087A" w:rsidRPr="00CA087A" w:rsidRDefault="00CA087A" w:rsidP="00CA08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87A">
        <w:rPr>
          <w:rFonts w:ascii="Times New Roman" w:eastAsia="Times New Roman" w:hAnsi="Times New Roman" w:cs="Times New Roman"/>
          <w:sz w:val="24"/>
          <w:szCs w:val="20"/>
          <w:lang w:eastAsia="ru-RU"/>
        </w:rPr>
        <w:t>«КЯХТИНСКАЯ СРЕДНЯЯ ОБЩЕОБРАЗОВАТЕЛЬНАЯ ШКОЛА №4»</w:t>
      </w: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A087A">
        <w:rPr>
          <w:rFonts w:ascii="Times New Roman" w:eastAsia="Times New Roman" w:hAnsi="Times New Roman" w:cs="Times New Roman"/>
          <w:szCs w:val="20"/>
          <w:lang w:eastAsia="ru-RU"/>
        </w:rPr>
        <w:t>671840 г. Кяхта ул. Ленина 48 тел (30142) 91-2-83</w:t>
      </w:r>
    </w:p>
    <w:p w:rsidR="00CA087A" w:rsidRPr="00CA087A" w:rsidRDefault="00CA087A" w:rsidP="00CA0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CA087A" w:rsidRPr="00CA087A" w:rsidTr="00304D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CA087A" w:rsidRPr="00CA087A" w:rsidRDefault="00CA087A" w:rsidP="00CA08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английского языка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от  «25»  08 202</w:t>
            </w:r>
            <w:r w:rsidR="008C6B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1___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CA087A" w:rsidRPr="00CA087A" w:rsidRDefault="00CA087A" w:rsidP="00CA08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</w:t>
            </w:r>
            <w:r w:rsidRPr="00CA0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CA0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Балсанова</w:t>
            </w:r>
            <w:proofErr w:type="spellEnd"/>
            <w:r w:rsidRPr="00CA087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Т.Ц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087A" w:rsidRPr="00CA087A" w:rsidRDefault="00CA087A" w:rsidP="00CA08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от   «   29   »  __08______ 202</w:t>
            </w:r>
            <w:r w:rsidR="008C6B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1___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 /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Елисеева Е.А./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КСОШ № 4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Г.Н./</w:t>
            </w:r>
          </w:p>
          <w:p w:rsidR="00CA087A" w:rsidRPr="00CA087A" w:rsidRDefault="00CA087A" w:rsidP="00CA087A">
            <w:pPr>
              <w:tabs>
                <w:tab w:val="left" w:pos="555"/>
                <w:tab w:val="center" w:pos="14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087A" w:rsidRPr="00CA087A" w:rsidRDefault="00CA087A" w:rsidP="00CA087A">
            <w:pPr>
              <w:tabs>
                <w:tab w:val="left" w:pos="555"/>
                <w:tab w:val="center" w:pos="14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№ ___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от   «     »  _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8C6B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08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A087A" w:rsidRPr="00CA087A" w:rsidRDefault="00CA087A" w:rsidP="00CA08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A087A">
        <w:rPr>
          <w:rFonts w:ascii="Times New Roman" w:eastAsia="Calibri" w:hAnsi="Times New Roman" w:cs="Times New Roman"/>
          <w:b/>
          <w:sz w:val="24"/>
          <w:szCs w:val="24"/>
        </w:rPr>
        <w:t>РАБОЧАЯ  ПРОГРАММА</w:t>
      </w:r>
    </w:p>
    <w:p w:rsidR="00CA087A" w:rsidRPr="00CA087A" w:rsidRDefault="00CA087A" w:rsidP="00CA087A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A08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английскому языку</w:t>
      </w:r>
    </w:p>
    <w:p w:rsidR="00CA087A" w:rsidRPr="00CA087A" w:rsidRDefault="00CA087A" w:rsidP="00CA08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087A">
        <w:rPr>
          <w:rFonts w:ascii="Times New Roman" w:eastAsia="Calibri" w:hAnsi="Times New Roman" w:cs="Times New Roman"/>
          <w:sz w:val="24"/>
          <w:szCs w:val="24"/>
        </w:rPr>
        <w:t>уровень образования (класс)     _____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начальное общее образование,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класс____________</w:t>
      </w: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87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087A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всего 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>____68_____</w:t>
      </w:r>
      <w:r w:rsidRPr="00CA087A">
        <w:rPr>
          <w:rFonts w:ascii="Times New Roman" w:eastAsia="Calibri" w:hAnsi="Times New Roman" w:cs="Times New Roman"/>
          <w:sz w:val="24"/>
          <w:szCs w:val="24"/>
        </w:rPr>
        <w:t>часов; в неделю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>______2</w:t>
      </w:r>
      <w:r w:rsidRPr="00CA087A">
        <w:rPr>
          <w:rFonts w:ascii="Times New Roman" w:eastAsia="Calibri" w:hAnsi="Times New Roman" w:cs="Times New Roman"/>
          <w:sz w:val="24"/>
          <w:szCs w:val="24"/>
        </w:rPr>
        <w:t xml:space="preserve">__часа.    </w:t>
      </w:r>
      <w:r w:rsidRPr="00CA087A">
        <w:rPr>
          <w:rFonts w:ascii="Times New Roman" w:eastAsia="Calibri" w:hAnsi="Times New Roman" w:cs="Times New Roman"/>
          <w:sz w:val="24"/>
          <w:szCs w:val="24"/>
        </w:rPr>
        <w:br/>
        <w:t xml:space="preserve">           </w:t>
      </w: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087A">
        <w:rPr>
          <w:rFonts w:ascii="Times New Roman" w:eastAsia="Calibri" w:hAnsi="Times New Roman" w:cs="Times New Roman"/>
          <w:sz w:val="24"/>
          <w:szCs w:val="24"/>
        </w:rPr>
        <w:t>срок реализации_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8C6BCC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CA087A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8C6BCC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CA087A" w:rsidRPr="00CA087A" w:rsidRDefault="00CA087A" w:rsidP="00CA08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087A" w:rsidRPr="00CA087A" w:rsidRDefault="00CA087A" w:rsidP="00CA0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087A">
        <w:rPr>
          <w:rFonts w:ascii="Times New Roman" w:eastAsia="Calibri" w:hAnsi="Times New Roman" w:cs="Times New Roman"/>
          <w:sz w:val="24"/>
          <w:szCs w:val="24"/>
        </w:rPr>
        <w:t xml:space="preserve">используемый </w:t>
      </w:r>
      <w:r w:rsidRPr="00CA087A">
        <w:rPr>
          <w:rFonts w:ascii="Times New Roman" w:eastAsia="Calibri" w:hAnsi="Times New Roman" w:cs="Times New Roman"/>
          <w:szCs w:val="24"/>
        </w:rPr>
        <w:t xml:space="preserve">УМК:  </w:t>
      </w:r>
      <w:proofErr w:type="gramStart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«Английский в фокусе» Быковой Н.И., Дули Дж., Поспеловой М.Д. и Эванс В. (М.: </w:t>
      </w:r>
      <w:proofErr w:type="spellStart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Express</w:t>
      </w:r>
      <w:proofErr w:type="spellEnd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Publishing</w:t>
      </w:r>
      <w:proofErr w:type="spellEnd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Просвещение)</w:t>
      </w:r>
      <w:proofErr w:type="gramEnd"/>
    </w:p>
    <w:p w:rsidR="00CA087A" w:rsidRPr="00CA087A" w:rsidRDefault="00CA087A" w:rsidP="00CA08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CA087A" w:rsidRPr="00CA087A" w:rsidRDefault="00CA087A" w:rsidP="00CA08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 w:rsidRPr="00CA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примерной программы начального общего образования по иностранному языку, авторской методической концепции линии УМК «Английский в фокусе» </w:t>
      </w:r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CA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Быковой Н.И., Дули Дж., Поспеловой М.Д. и Эванс В., </w:t>
      </w:r>
      <w:r w:rsidRPr="00CA087A">
        <w:rPr>
          <w:rFonts w:ascii="Times New Roman" w:eastAsia="Calibri" w:hAnsi="Times New Roman" w:cs="Times New Roman"/>
          <w:sz w:val="24"/>
        </w:rPr>
        <w:t>соответствует требованиям ФГОС ООО</w:t>
      </w:r>
      <w:r w:rsidRPr="00CA087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CA087A" w:rsidRPr="00CA087A" w:rsidRDefault="00CA087A" w:rsidP="00CA08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(и) рабочей программы:  </w:t>
      </w:r>
      <w:proofErr w:type="spellStart"/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Балсанова</w:t>
      </w:r>
      <w:proofErr w:type="spellEnd"/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Татьяна </w:t>
      </w:r>
      <w:proofErr w:type="spellStart"/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Цыремпиловна</w:t>
      </w:r>
      <w:proofErr w:type="spellEnd"/>
    </w:p>
    <w:p w:rsidR="00CA087A" w:rsidRPr="00CA087A" w:rsidRDefault="00CA087A" w:rsidP="00CA087A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0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087A" w:rsidRPr="00CA087A" w:rsidRDefault="00CA087A" w:rsidP="00CA087A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087A" w:rsidRPr="00CA087A" w:rsidRDefault="00CA087A" w:rsidP="00C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87A" w:rsidRPr="00CA087A" w:rsidRDefault="00CA087A" w:rsidP="00CA0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</w:t>
      </w:r>
      <w:r w:rsidR="008C6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D0AFE" w:rsidRPr="000D0AFE" w:rsidRDefault="000D0AFE" w:rsidP="000D0AF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A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Программа </w:t>
      </w:r>
      <w:r w:rsidRPr="000D0AFE">
        <w:rPr>
          <w:rFonts w:ascii="Times New Roman" w:eastAsia="Calibri" w:hAnsi="Times New Roman" w:cs="Times New Roman"/>
          <w:sz w:val="24"/>
          <w:szCs w:val="24"/>
        </w:rPr>
        <w:t xml:space="preserve"> составлена в соответствии с </w:t>
      </w:r>
      <w:r w:rsidRPr="000D0A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программой по английскому языку начального общего образования, учебным планом МБОУ «Кяхтинская СОШ № 4» на 202</w:t>
      </w:r>
      <w:r w:rsidR="008C6BC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D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8C6BC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Pr="000D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0D0AFE" w:rsidRPr="00196DB1" w:rsidRDefault="000D0AFE" w:rsidP="000D0AF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 результаты </w:t>
      </w:r>
      <w:r w:rsidRPr="00196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предмета:</w:t>
      </w:r>
    </w:p>
    <w:p w:rsidR="000D0AFE" w:rsidRPr="00196DB1" w:rsidRDefault="000D0AFE" w:rsidP="000D0A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0D0AFE" w:rsidRDefault="000D0AFE" w:rsidP="000D0AFE">
      <w:pPr>
        <w:pStyle w:val="c17"/>
      </w:pPr>
      <w:r>
        <w:rPr>
          <w:rStyle w:val="c29"/>
        </w:rPr>
        <w:t xml:space="preserve">У ученика будут сформированы: </w:t>
      </w:r>
    </w:p>
    <w:p w:rsidR="000D0AFE" w:rsidRDefault="000D0AFE" w:rsidP="000D0AFE">
      <w:pPr>
        <w:pStyle w:val="c12"/>
      </w:pPr>
      <w:r>
        <w:rPr>
          <w:rStyle w:val="c8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D0AFE" w:rsidRDefault="000D0AFE" w:rsidP="000D0AFE">
      <w:pPr>
        <w:pStyle w:val="c12"/>
      </w:pPr>
      <w:r>
        <w:rPr>
          <w:rStyle w:val="c8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0D0AFE" w:rsidRDefault="000D0AFE" w:rsidP="000D0AFE">
      <w:pPr>
        <w:pStyle w:val="c12"/>
      </w:pPr>
      <w:r>
        <w:rPr>
          <w:rStyle w:val="c8"/>
        </w:rPr>
        <w:t>- учебно-познавательный интерес к новому учебному материалу и способам решения новой задачи;</w:t>
      </w:r>
    </w:p>
    <w:p w:rsidR="000D0AFE" w:rsidRDefault="000D0AFE" w:rsidP="000D0AFE">
      <w:pPr>
        <w:pStyle w:val="c12"/>
      </w:pPr>
      <w:r>
        <w:rPr>
          <w:rStyle w:val="c8"/>
        </w:rPr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D0AFE" w:rsidRDefault="000D0AFE" w:rsidP="000D0AFE">
      <w:pPr>
        <w:pStyle w:val="c12"/>
      </w:pPr>
      <w:r>
        <w:rPr>
          <w:rStyle w:val="c8"/>
        </w:rPr>
        <w:t>- способность к оценке своей учебной деятельности;</w:t>
      </w:r>
    </w:p>
    <w:p w:rsidR="000D0AFE" w:rsidRDefault="000D0AFE" w:rsidP="000D0AFE">
      <w:pPr>
        <w:pStyle w:val="c12"/>
      </w:pPr>
      <w:r>
        <w:rPr>
          <w:rStyle w:val="c8"/>
        </w:rPr>
        <w:t xml:space="preserve"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0D0AFE" w:rsidRDefault="000D0AFE" w:rsidP="000D0AFE">
      <w:pPr>
        <w:pStyle w:val="c12"/>
      </w:pPr>
      <w:r>
        <w:rPr>
          <w:rStyle w:val="c8"/>
        </w:rPr>
        <w:t>- ориентация в нравственном содержании и смысле как собственных поступков, так и поступков окружающих людей;</w:t>
      </w:r>
    </w:p>
    <w:p w:rsidR="000D0AFE" w:rsidRDefault="000D0AFE" w:rsidP="000D0AFE">
      <w:pPr>
        <w:pStyle w:val="c12"/>
      </w:pPr>
      <w:r>
        <w:rPr>
          <w:rStyle w:val="c8"/>
        </w:rPr>
        <w:t>- знание основных моральных норм и ориентация на их выполнение;</w:t>
      </w:r>
    </w:p>
    <w:p w:rsidR="000D0AFE" w:rsidRDefault="000D0AFE" w:rsidP="000D0AFE">
      <w:pPr>
        <w:pStyle w:val="c12"/>
      </w:pPr>
      <w:r>
        <w:rPr>
          <w:rStyle w:val="c8"/>
        </w:rPr>
        <w:t>- установка на здоровый образ жизни;</w:t>
      </w:r>
    </w:p>
    <w:p w:rsidR="000D0AFE" w:rsidRDefault="000D0AFE" w:rsidP="000D0AFE">
      <w:pPr>
        <w:pStyle w:val="c12"/>
      </w:pPr>
      <w:r>
        <w:rPr>
          <w:rStyle w:val="c8"/>
        </w:rPr>
        <w:t>-  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 сберегающего поведения;</w:t>
      </w:r>
    </w:p>
    <w:p w:rsidR="000D0AFE" w:rsidRDefault="000D0AFE" w:rsidP="000D0AFE">
      <w:pPr>
        <w:pStyle w:val="c12"/>
      </w:pPr>
      <w:r>
        <w:rPr>
          <w:rStyle w:val="c8"/>
        </w:rPr>
        <w:t xml:space="preserve">- чувство прекрасного и эстетические чувства на основе знакомства с мировой и отечественной художественной культурой. </w:t>
      </w:r>
    </w:p>
    <w:p w:rsidR="000D0AFE" w:rsidRDefault="000D0AFE" w:rsidP="000D0AFE">
      <w:pPr>
        <w:pStyle w:val="c12"/>
      </w:pPr>
      <w:r>
        <w:rPr>
          <w:rStyle w:val="c46"/>
        </w:rPr>
        <w:t>Ученик получит возможность для формирования:</w:t>
      </w:r>
    </w:p>
    <w:p w:rsidR="000D0AFE" w:rsidRDefault="000D0AFE" w:rsidP="000D0AFE">
      <w:pPr>
        <w:pStyle w:val="c12"/>
      </w:pPr>
      <w:r>
        <w:rPr>
          <w:rStyle w:val="c7"/>
        </w:rPr>
        <w:t xml:space="preserve">- внутренней позиции обучающегося на уровне положительного отношения к образовательной организации, понимания необходимости учения, выраженного в </w:t>
      </w:r>
      <w:r>
        <w:rPr>
          <w:rStyle w:val="c7"/>
        </w:rPr>
        <w:lastRenderedPageBreak/>
        <w:t>преобладании учебно-познавательных мотивов и предпочтении социального способа оценки знаний;</w:t>
      </w:r>
    </w:p>
    <w:p w:rsidR="000D0AFE" w:rsidRDefault="000D0AFE" w:rsidP="000D0AFE">
      <w:pPr>
        <w:pStyle w:val="c12"/>
      </w:pPr>
      <w:r>
        <w:rPr>
          <w:rStyle w:val="c7"/>
        </w:rPr>
        <w:t>- выраженной устойчивой учебно-познавательной мотивации учения;</w:t>
      </w:r>
    </w:p>
    <w:p w:rsidR="000D0AFE" w:rsidRDefault="000D0AFE" w:rsidP="000D0AFE">
      <w:pPr>
        <w:pStyle w:val="c12"/>
      </w:pPr>
      <w:r>
        <w:rPr>
          <w:rStyle w:val="c7"/>
        </w:rPr>
        <w:t>- устойчивого учебно-познавательного интереса к новым общим способам решения задач;</w:t>
      </w:r>
    </w:p>
    <w:p w:rsidR="000D0AFE" w:rsidRDefault="000D0AFE" w:rsidP="000D0AFE">
      <w:pPr>
        <w:pStyle w:val="c12"/>
      </w:pPr>
      <w:r>
        <w:rPr>
          <w:rStyle w:val="c7"/>
        </w:rPr>
        <w:t>-  адекватного понимания причин успешности/неуспешности учебной деятельности;</w:t>
      </w:r>
    </w:p>
    <w:p w:rsidR="000D0AFE" w:rsidRDefault="000D0AFE" w:rsidP="000D0AFE">
      <w:pPr>
        <w:pStyle w:val="c12"/>
      </w:pPr>
      <w:r>
        <w:rPr>
          <w:rStyle w:val="c7"/>
        </w:rPr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0D0AFE" w:rsidRDefault="000D0AFE" w:rsidP="000D0AFE">
      <w:pPr>
        <w:pStyle w:val="c12"/>
      </w:pPr>
      <w:r>
        <w:rPr>
          <w:rStyle w:val="c7"/>
        </w:rPr>
        <w:t>- компетентности в реализации основ гражданской идентичности в поступках и деятельности;</w:t>
      </w:r>
    </w:p>
    <w:p w:rsidR="000D0AFE" w:rsidRDefault="000D0AFE" w:rsidP="000D0AFE">
      <w:pPr>
        <w:pStyle w:val="c12"/>
      </w:pPr>
      <w:r>
        <w:rPr>
          <w:rStyle w:val="c7"/>
        </w:rPr>
        <w:t>-  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D0AFE" w:rsidRDefault="000D0AFE" w:rsidP="000D0AFE">
      <w:pPr>
        <w:pStyle w:val="c12"/>
      </w:pPr>
      <w:r>
        <w:rPr>
          <w:rStyle w:val="c7"/>
        </w:rPr>
        <w:t>- установки на здоровый образ жизни и реализации её в реальном поведении и поступках;</w:t>
      </w:r>
    </w:p>
    <w:p w:rsidR="000D0AFE" w:rsidRDefault="000D0AFE" w:rsidP="000D0AFE">
      <w:pPr>
        <w:pStyle w:val="c12"/>
      </w:pPr>
      <w:r>
        <w:rPr>
          <w:rStyle w:val="c7"/>
        </w:rPr>
        <w:t>- осознанных устойчивых эстетических предпочтений и ориентации на искусство как значимую сферу человеческой жизни;</w:t>
      </w:r>
    </w:p>
    <w:p w:rsidR="000D0AFE" w:rsidRPr="007139D9" w:rsidRDefault="000D0AFE" w:rsidP="000D0AFE">
      <w:pPr>
        <w:pStyle w:val="c12"/>
      </w:pPr>
      <w:r>
        <w:rPr>
          <w:rStyle w:val="c7"/>
        </w:rPr>
        <w:t>- 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30D60" w:rsidRPr="000D0AFE" w:rsidRDefault="000D0AFE" w:rsidP="000D0AFE">
      <w:pPr>
        <w:pStyle w:val="c34"/>
        <w:rPr>
          <w:b/>
          <w:bCs/>
        </w:rPr>
      </w:pPr>
      <w:bookmarkStart w:id="1" w:name="_Hlk81949779"/>
      <w:r w:rsidRPr="000D0AFE">
        <w:rPr>
          <w:rFonts w:eastAsia="Calibri"/>
          <w:b/>
          <w:bCs/>
          <w:color w:val="000000"/>
          <w:lang w:eastAsia="en-US"/>
        </w:rPr>
        <w:t>Предметные</w:t>
      </w:r>
      <w:r w:rsidR="00D829ED">
        <w:rPr>
          <w:rFonts w:eastAsia="Calibri"/>
          <w:b/>
          <w:bCs/>
          <w:color w:val="000000"/>
          <w:lang w:eastAsia="en-US"/>
        </w:rPr>
        <w:t xml:space="preserve"> результаты</w:t>
      </w:r>
      <w:r w:rsidRPr="000D0AFE">
        <w:rPr>
          <w:rFonts w:eastAsia="Calibri"/>
          <w:b/>
          <w:bCs/>
          <w:color w:val="000000"/>
          <w:lang w:eastAsia="en-US"/>
        </w:rPr>
        <w:t>:</w:t>
      </w:r>
    </w:p>
    <w:bookmarkEnd w:id="1"/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Ученик научится: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осуществлять диалогическое общение на элементарном уровне с взрослыми и сверстниками, в том числе и с носителями иностранного языка, в пределах сфер, тематики и ситуаций общения;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составлять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приветствовать собеседника, используя языковые средства, адекватные возрасту собеседника и целям общения; прощаться после разговора, используя при этом разные речевые клише; описывать человека, животное, предмет, картину; рассказывать о ком-то, о происшедшем событии.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Ученик получит возможность научиться: 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представляться самому, назвав имя, возраст, место и дату рождения, основное занятие;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просить о помощи или предложить свою помощь;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запрашивать необходимую информацию о ком-либо или о чем-либо;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приглашать к совместной деятельности (например, к игре), используя при этом адекватные средства;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обменяться мнениями о прочитанном или увиденном, аргументируя свою точку зрения.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понимать просьбы и указания учителя, сверстников, связанные с учебными и игровыми ситуациями в классе;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догадываться о значении некоторых слов по контексту;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догадываться о значении слов по словообразовательным элементам или по сходству звучания со словами родного языка;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«обходить» незнакомые слова, не мешающие пониманию основного содержания текста;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переспрашивать с целью уточнения содержания с помощью соответствующих клише типа: «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Excuse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>?» и т.д.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выразительно читать вслух;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читать про себя с целью: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а) понимания основного содержания учебных, а также несложных аутентичных текстов;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б)   поиска необходимой (интересующей) информации (приемы поискового чтения).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про себя с целью полного и точного понимания содержания учебных 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писать короткое поздравление (с днем рождения, Новым годом, Рождеством) с опорой на образец, выражать пожелание;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составлять и записывать план прочитанного;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составлять и записывать рассказ на определенную тему;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списывать текст, вставляя в него пропущенные слова в соответствии с контекстом;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составлять подписи к картинкам.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письменно отвечать на вопросы по прочитанному тексту (с опорой на текст);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составлять план устного сообщения в виде ключевых слов, делать выписки их текста;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730D60" w:rsidRPr="00196DB1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средства и навыки оперирования ими</w:t>
      </w:r>
    </w:p>
    <w:p w:rsidR="00730D60" w:rsidRPr="00196DB1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каллиграфия, орфография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 научится: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написание букв, буквосочетаний, слов);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пользоваться английским алфавитом, знать последовательность букв в нем;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отличать буквы от знаков транскрипции.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применять основные правила чтения и орфографии (умение их применять при чтении и письме).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группировать слова в соответствии с изученными правилами чтения;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уточнять написание слова по словарю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произносить все звуки английского алфавита;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различать на слух звуки английского и русского алфавита;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соблюдать интонацию перечисления;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читать изучаемые слова по транскрипции;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грамотно в интонационном отношении оформлять различные типы предложений.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- различать оглушение/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неоглушение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узнавать в письменном и устном тексте изученные лексические единицы, в том числе словосочетания, в пределах тематики;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употреблять в процессе общения активную лексику в соответствии с коммуникативной задачей;</w:t>
      </w:r>
    </w:p>
    <w:p w:rsidR="00730D60" w:rsidRPr="00730D60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узнавать простые словообразовательные элементы;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опираться на языковую догадку в процессе чтения и аудирования (интернациональные и сложные слова).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узнавать лексические единицы, простейшие устойчивые словосочетания, оценочную лексику и реплики клише как элементы речевого этикета, отражающие культуру стран изучаемого языка (употребление и распознавание в речи).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730D60" w:rsidRPr="009F064D" w:rsidRDefault="00730D60" w:rsidP="0073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- употреблять речевые образцы с глаголами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9ED">
        <w:rPr>
          <w:rFonts w:ascii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829ED">
        <w:rPr>
          <w:rFonts w:ascii="Times New Roman" w:hAnsi="Times New Roman" w:cs="Times New Roman"/>
          <w:sz w:val="24"/>
          <w:szCs w:val="24"/>
          <w:lang w:eastAsia="ru-RU"/>
        </w:rPr>
        <w:t>, модальными и смысловыми глаголами в настоящем времени;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употреблять правильный порядок слов в предложении;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употреблять единственное и множественное число;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 </w:t>
      </w:r>
    </w:p>
    <w:p w:rsidR="00730D60" w:rsidRPr="00D829ED" w:rsidRDefault="00730D60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829ED">
        <w:rPr>
          <w:rFonts w:ascii="Times New Roman" w:hAnsi="Times New Roman" w:cs="Times New Roman"/>
          <w:sz w:val="24"/>
          <w:szCs w:val="24"/>
          <w:lang w:eastAsia="ru-RU"/>
        </w:rPr>
        <w:t>-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F064D" w:rsidRPr="009F064D" w:rsidRDefault="009F064D" w:rsidP="009F064D">
      <w:pPr>
        <w:pStyle w:val="c17"/>
        <w:rPr>
          <w:b/>
          <w:bCs/>
        </w:rPr>
      </w:pPr>
      <w:r w:rsidRPr="009F064D">
        <w:rPr>
          <w:rStyle w:val="c3"/>
          <w:b/>
          <w:bCs/>
        </w:rPr>
        <w:t>Метапредметные результаты:</w:t>
      </w:r>
    </w:p>
    <w:p w:rsidR="009F064D" w:rsidRPr="009F064D" w:rsidRDefault="009F064D" w:rsidP="009F064D">
      <w:pPr>
        <w:pStyle w:val="c1"/>
        <w:rPr>
          <w:b/>
          <w:bCs/>
        </w:rPr>
      </w:pPr>
      <w:r w:rsidRPr="009F064D">
        <w:rPr>
          <w:rStyle w:val="c3"/>
          <w:b/>
          <w:bCs/>
        </w:rPr>
        <w:t>Регулятивные универсальные учебные действия</w:t>
      </w:r>
    </w:p>
    <w:p w:rsidR="009F064D" w:rsidRDefault="009F064D" w:rsidP="009F064D">
      <w:pPr>
        <w:pStyle w:val="c19"/>
      </w:pPr>
      <w:r>
        <w:rPr>
          <w:rStyle w:val="c29"/>
        </w:rPr>
        <w:t>Ученик научится: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осуществлять итоговый и пошаговый контроль по результату;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адекватно воспринимать предложения и оценку учителей, товарищей, родителей и других людей;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различать способ и результат действия;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 и иностранном языках.</w:t>
      </w:r>
    </w:p>
    <w:p w:rsidR="009F064D" w:rsidRDefault="009F064D" w:rsidP="009F064D">
      <w:pPr>
        <w:pStyle w:val="c19"/>
      </w:pPr>
      <w:r>
        <w:rPr>
          <w:rStyle w:val="c46"/>
        </w:rPr>
        <w:t>Ученик получит возможность научиться: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задачи;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преобразовывать практическую задачу в познавательную;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проявлять познавательную инициативу в учебном сотрудничестве;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самостоятельно оценивать правильность выполнения действия и вносить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необходимые коррективы в исполнение как по ходу его реализации, так и в конце действия.</w:t>
      </w:r>
    </w:p>
    <w:p w:rsidR="009F064D" w:rsidRPr="00D829ED" w:rsidRDefault="009F064D" w:rsidP="009F064D">
      <w:pPr>
        <w:pStyle w:val="c43"/>
        <w:rPr>
          <w:b/>
        </w:rPr>
      </w:pPr>
      <w:r w:rsidRPr="00D829ED">
        <w:rPr>
          <w:rStyle w:val="c3"/>
          <w:b/>
        </w:rPr>
        <w:t>Познавательные универсальные учебные действия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осуществлять запись (фиксацию) выборочной информации об окружающем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мире и о себе самом, в том числе с помощью инструментов ИКТ;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D829ED">
        <w:rPr>
          <w:rStyle w:val="c8"/>
          <w:rFonts w:ascii="Times New Roman" w:hAnsi="Times New Roman" w:cs="Times New Roman"/>
          <w:sz w:val="24"/>
          <w:szCs w:val="24"/>
        </w:rPr>
        <w:t>знаковосимволические</w:t>
      </w:r>
      <w:proofErr w:type="spellEnd"/>
      <w:r w:rsidRPr="00D829ED">
        <w:rPr>
          <w:rStyle w:val="c8"/>
          <w:rFonts w:ascii="Times New Roman" w:hAnsi="Times New Roman" w:cs="Times New Roman"/>
          <w:sz w:val="24"/>
          <w:szCs w:val="24"/>
        </w:rPr>
        <w:t xml:space="preserve"> средства, для решения задач;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проявлять познавательную инициативу в учебном сотрудничестве;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строить сообщения в устной и письменной форме;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основам смыслового восприятия аутентичных текстов, выделять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lastRenderedPageBreak/>
        <w:t>- строить рассуждения в форме связи простых суждений об объекте, его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строении, свойствах и связях;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устанавливать аналогии.</w:t>
      </w:r>
    </w:p>
    <w:p w:rsidR="009F064D" w:rsidRDefault="009F064D" w:rsidP="009F064D">
      <w:pPr>
        <w:pStyle w:val="c19"/>
      </w:pPr>
      <w:r>
        <w:rPr>
          <w:rStyle w:val="c46"/>
        </w:rPr>
        <w:t>Ученик получит возможность научиться: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библиотек и сети Интернет;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записывать, фиксировать информацию об окружающем мире с помощью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инструментов ИКТ;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осознанно и произвольно строить сообщения в устной и письменной форме;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 xml:space="preserve">зависимости от конкретных условий; 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осуществлять сравнение и классификацию, самостоятельно выбирая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основания и критерии для указанных логических операций;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 xml:space="preserve">- строить логическое рассуждение, включающее установление </w:t>
      </w:r>
      <w:proofErr w:type="spellStart"/>
      <w:r w:rsidRPr="00D829ED">
        <w:rPr>
          <w:rStyle w:val="c7"/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D829ED">
        <w:rPr>
          <w:rStyle w:val="c7"/>
          <w:rFonts w:ascii="Times New Roman" w:hAnsi="Times New Roman" w:cs="Times New Roman"/>
          <w:sz w:val="24"/>
          <w:szCs w:val="24"/>
        </w:rPr>
        <w:t xml:space="preserve"> связей;</w:t>
      </w:r>
    </w:p>
    <w:p w:rsidR="009F064D" w:rsidRPr="009F064D" w:rsidRDefault="009F064D" w:rsidP="009F064D">
      <w:pPr>
        <w:pStyle w:val="c43"/>
        <w:rPr>
          <w:b/>
          <w:bCs/>
        </w:rPr>
      </w:pPr>
      <w:r w:rsidRPr="009F064D">
        <w:rPr>
          <w:rStyle w:val="c3"/>
          <w:b/>
          <w:bCs/>
        </w:rPr>
        <w:t>Коммуникативные универсальные учебные действия</w:t>
      </w:r>
    </w:p>
    <w:p w:rsidR="009F064D" w:rsidRDefault="009F064D" w:rsidP="009F064D">
      <w:pPr>
        <w:pStyle w:val="c1"/>
      </w:pPr>
      <w:r>
        <w:rPr>
          <w:rStyle w:val="c29"/>
        </w:rPr>
        <w:t>Ученик научится: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адекватно использовать коммуникативные, прежде всего речевые, средства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для решения различных коммуникативных задач, строить монологическое высказывание (в</w:t>
      </w:r>
      <w:r w:rsidRPr="00D829ED">
        <w:rPr>
          <w:rFonts w:ascii="Times New Roman" w:hAnsi="Times New Roman" w:cs="Times New Roman"/>
          <w:sz w:val="24"/>
          <w:szCs w:val="24"/>
        </w:rPr>
        <w:t xml:space="preserve"> </w:t>
      </w:r>
      <w:r w:rsidRPr="00D829ED">
        <w:rPr>
          <w:rStyle w:val="c8"/>
          <w:rFonts w:ascii="Times New Roman" w:hAnsi="Times New Roman" w:cs="Times New Roman"/>
          <w:sz w:val="24"/>
          <w:szCs w:val="24"/>
        </w:rPr>
        <w:t>том числе сопровождая его аудиовизуальной поддержкой), владеть диалогической формой коммуникации, используя в том числе средства и инструменты ИКТ</w:t>
      </w:r>
      <w:proofErr w:type="gramStart"/>
      <w:r w:rsidRPr="00D829ED">
        <w:rPr>
          <w:rStyle w:val="c8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деятельности, в том числе в ситуации столкновения интересов;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строить понятные для партнёра высказывания, учитывающие, что партнёр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знает и видит, а что нет;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задавать вопросы;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контролировать действия партнёра;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использовать речь для регуляции своего действия;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- адекватно использовать речевые средства для решения различных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8"/>
          <w:rFonts w:ascii="Times New Roman" w:hAnsi="Times New Roman" w:cs="Times New Roman"/>
          <w:sz w:val="24"/>
          <w:szCs w:val="24"/>
        </w:rPr>
        <w:t>коммуникативных задач, строить монологическое высказывание, владеть диалогической формой речи.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46"/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учитывать и координировать в сотрудничестве позиции других людей,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отличные от собственной;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позицию;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осуществлять взаимный контроль и оказывать в сотрудничестве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необходимую взаимопомощь;</w:t>
      </w:r>
    </w:p>
    <w:p w:rsidR="009F064D" w:rsidRPr="00D829ED" w:rsidRDefault="009F064D" w:rsidP="00D829ED">
      <w:pPr>
        <w:pStyle w:val="a9"/>
        <w:rPr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>- адекватно использовать речевые средства для эффективного решения</w:t>
      </w:r>
    </w:p>
    <w:p w:rsidR="009F064D" w:rsidRDefault="009F064D" w:rsidP="00D829ED">
      <w:pPr>
        <w:pStyle w:val="a9"/>
        <w:rPr>
          <w:rStyle w:val="c7"/>
          <w:rFonts w:ascii="Times New Roman" w:hAnsi="Times New Roman" w:cs="Times New Roman"/>
          <w:sz w:val="24"/>
          <w:szCs w:val="24"/>
        </w:rPr>
      </w:pPr>
      <w:r w:rsidRPr="00D829ED">
        <w:rPr>
          <w:rStyle w:val="c7"/>
          <w:rFonts w:ascii="Times New Roman" w:hAnsi="Times New Roman" w:cs="Times New Roman"/>
          <w:sz w:val="24"/>
          <w:szCs w:val="24"/>
        </w:rPr>
        <w:t xml:space="preserve">разнообразных коммуникативных задач, планирования и регуляции своей деятельности </w:t>
      </w:r>
    </w:p>
    <w:p w:rsidR="00D829ED" w:rsidRDefault="00D829ED" w:rsidP="00D829ED">
      <w:pPr>
        <w:pStyle w:val="a9"/>
        <w:rPr>
          <w:rStyle w:val="c7"/>
          <w:rFonts w:ascii="Times New Roman" w:hAnsi="Times New Roman" w:cs="Times New Roman"/>
          <w:sz w:val="24"/>
          <w:szCs w:val="24"/>
        </w:rPr>
      </w:pPr>
    </w:p>
    <w:p w:rsidR="00D829ED" w:rsidRPr="00D829ED" w:rsidRDefault="00D829ED" w:rsidP="00D829E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2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Воспитательная деятельность: </w:t>
      </w:r>
    </w:p>
    <w:p w:rsidR="00D829ED" w:rsidRPr="00782FB7" w:rsidRDefault="00D829ED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82FB7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782FB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82FB7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воспитанию толерантности и уважения к другой культуре; </w:t>
      </w:r>
      <w:r w:rsidRPr="00782FB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приобщать к общечеловеческим ценностям; </w:t>
      </w:r>
    </w:p>
    <w:p w:rsidR="00D829ED" w:rsidRPr="00782FB7" w:rsidRDefault="00D829ED" w:rsidP="00D829E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782FB7">
        <w:rPr>
          <w:rFonts w:ascii="Times New Roman" w:hAnsi="Times New Roman" w:cs="Times New Roman"/>
          <w:sz w:val="24"/>
          <w:szCs w:val="24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829ED" w:rsidRPr="00D829ED" w:rsidRDefault="00D829ED" w:rsidP="00D829E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F064D" w:rsidRPr="00D829ED" w:rsidRDefault="009F064D" w:rsidP="00D829E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AFE" w:rsidRPr="00D829ED" w:rsidRDefault="000D0AFE" w:rsidP="00D829ED">
      <w:pPr>
        <w:pStyle w:val="a4"/>
        <w:numPr>
          <w:ilvl w:val="0"/>
          <w:numId w:val="29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81949987"/>
      <w:r w:rsidRPr="00D82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2"/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0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«Вместе в школу» 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(2ч.)</w:t>
      </w:r>
    </w:p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конструкции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can’t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I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речевые структуры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what’s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Can you… Nice to meet you/ Hello! Hi! Bye! See you later! </w:t>
      </w:r>
    </w:p>
    <w:p w:rsidR="003903B6" w:rsidRPr="00B62A89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triangle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circle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square</w:t>
      </w:r>
      <w:r w:rsidRPr="00B62A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1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«Семья и друзья». 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</w:p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структуры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Предлоги</w:t>
      </w:r>
      <w:r w:rsidRPr="007F324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on, in, under, between , at, in front of, opposite, behind;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what does he/she look like? What is/he/she like;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tall, short, slim/funny, kind, friendly, watch, guitar, camera, helmet, roller blades, keys, hairbrush, gloves,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100)</w:t>
      </w:r>
      <w:r w:rsidRPr="007F324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Continuous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capital, the UK, Ireland, the USA, Canada, Australia, New Zealand, Washington, Canberra, Ottawa, Dublin.. 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». </w:t>
      </w:r>
      <w:r w:rsid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</w:p>
    <w:p w:rsidR="003903B6" w:rsidRPr="007F3244" w:rsidRDefault="0050766A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рамматические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always usually, sometimes, never, Present Simple;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Excuse me, where’s….? What do you do….? Where do you work? What are you? How often do you….?; How often…? What time is it? </w:t>
      </w:r>
      <w:proofErr w:type="gram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station, garage, café, theatre, baker’s, hospital, greengrocer’s. post office; baker, greengrocer, mechanic, postman, waiter, nurse. volleyball, tennis, badminton, badminton, baseball, table tennis, hockey; o’clock, half past, quarter past, quarter to; postcard, parcel, prize to start, to have lunch, to do homework, to help, about the house, to go to bed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to?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«Вкусные угощения!»</w:t>
      </w:r>
      <w:r w:rsid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(8ч.)</w:t>
      </w:r>
    </w:p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рамматика; исчисляемые и неисчисляемые существительные; речевые структуры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….? 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lot/ Not many. How </w:t>
      </w:r>
      <w:proofErr w:type="gramStart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 ..?</w:t>
      </w:r>
      <w:proofErr w:type="gramEnd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lot/Not much; Can I have…? Yes, of course;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lemon, beans, mango, butter, coconut, flour, pineapple, olive oil, sugar, salt &amp; pepper, tomato.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packet of, a bar of, a kilo of, a jar of, a carton of, a bottle of, a tin of, pound, pence, packet, bar, kilo, loaf, jar, carton, bottle, tin, barbecue, </w:t>
      </w:r>
      <w:proofErr w:type="spellStart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snaggers</w:t>
      </w:r>
      <w:proofErr w:type="spellEnd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French fries, cheddar, hungry, guide, vegetables, fruits, oils, dairy products, nuts, fit, healthy, pudding, dessert, dinner, evening meal, lemon meringue: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May I …? Yes, you may/ No, you may not</w:t>
      </w:r>
      <w:proofErr w:type="gramStart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;.</w:t>
      </w:r>
      <w:proofErr w:type="gramEnd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Here you are What’s for pudding</w:t>
      </w:r>
      <w:proofErr w:type="gramStart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?;</w:t>
      </w:r>
      <w:proofErr w:type="gramEnd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0766A" w:rsidRPr="00B62A89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4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зоопарке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!» </w:t>
      </w:r>
      <w:r w:rsidR="0050766A" w:rsidRPr="00B62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(9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0766A" w:rsidRPr="00B62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3903B6" w:rsidRPr="007F3244" w:rsidRDefault="0050766A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рамматика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Present Simple, Present continuous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Giraffe, monkey, dolphin, seal, lazy, lizard, whale,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hippo,crocodile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clap, want January, February, March, April, May, June, July, August, September, October, November, December, mammal, whale of a time,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elephant seal, cuckoo, rules, feed, rubbish, bin, herbivore, carnivore, omnivore, plants, meat: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Must/must not; can;. Koala, cute, feed, emus, forest, picnic, fun-loving, save, reserve, adopt, donate, raise. 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Module</w:t>
      </w:r>
      <w:proofErr w:type="spellEnd"/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«Где ты был вчера?»</w:t>
      </w:r>
      <w:r w:rsid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(8ч.)</w:t>
      </w:r>
    </w:p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(was/were); Past Simple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9 (was/were).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вопросительном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Start"/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;:</w:t>
      </w:r>
      <w:proofErr w:type="gramEnd"/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First, second, third, fourth, fifth, eleventh, twelfth, sixteenth, twentieth, delicious, know, sad, bored, angry, scared, tired, hungry, two weeks, ago, last, yesterday, a week ago ,presents, cards, food, drink, balloons, candle, birthday cake. 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Module 6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»!</w:t>
      </w:r>
      <w:r w:rsidR="007139D9" w:rsidRPr="00B62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(8</w:t>
      </w:r>
      <w:r w:rsid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7139D9" w:rsidRPr="00B62A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3903B6" w:rsidRPr="007F3244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color w:val="92D050"/>
          <w:sz w:val="24"/>
          <w:szCs w:val="24"/>
          <w:lang w:val="en-US" w:eastAsia="ru-RU"/>
        </w:rPr>
        <w:t xml:space="preserve"> 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 Simple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Past Simple,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Fast, slow, race, rest, pass, winner. 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:Prince, beanstalk, serve, mystery, history, remember, event, World Word; </w:t>
      </w:r>
    </w:p>
    <w:p w:rsid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Module</w:t>
      </w:r>
      <w:proofErr w:type="spellEnd"/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«</w:t>
      </w:r>
      <w:r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Памятные дни!» </w:t>
      </w:r>
      <w:r w:rsidR="007139D9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</w:p>
    <w:p w:rsidR="003903B6" w:rsidRPr="007F3244" w:rsidRDefault="0050766A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рамматика; правильные и неправильные глаголы в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Вопросительные глагол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did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слов в вопросительных и отрицательных предложениях степени сравнения; лексика;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dinosaurs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concert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funfair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rides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were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go-went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see-saw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come-came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ride-rode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draw-drew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sing-sang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buy-bought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take-took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make-made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pretty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shy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kind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loud</w:t>
      </w:r>
      <w:proofErr w:type="spellEnd"/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0766A" w:rsidRPr="0050766A" w:rsidRDefault="003903B6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32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Module 8</w:t>
      </w:r>
      <w:r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Places to go </w:t>
      </w:r>
      <w:r w:rsidR="0050766A" w:rsidRPr="00507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(9</w:t>
      </w:r>
      <w:r w:rsidR="0050766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0766A" w:rsidRPr="005076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.)</w:t>
      </w:r>
    </w:p>
    <w:p w:rsidR="003903B6" w:rsidRPr="007F3244" w:rsidRDefault="0050766A" w:rsidP="003903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рамматическая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be going to; Future Simple, 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  <w:r w:rsidR="003903B6" w:rsidRPr="007F3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Greece, Italy, Portugal, Russia, Mexico, Poland, Spain, Turkey, go camping, go to the mountains, go to the lake, go to the seaside. swimsuit, sunglasses, swimming trunks, jeans, boots, tent, flippers, sleeping bag, Rome, Madrid, Paris, Athens, Moscow. </w:t>
      </w:r>
    </w:p>
    <w:p w:rsidR="00F74A9F" w:rsidRPr="00E84AB1" w:rsidRDefault="00F74A9F" w:rsidP="00F74A9F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4AB1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Воспитательная деятельность</w:t>
      </w:r>
      <w:r w:rsidRPr="00E84AB1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E84AB1">
        <w:rPr>
          <w:rFonts w:ascii="Times New Roman" w:hAnsi="Times New Roman" w:cs="Times New Roman"/>
          <w:sz w:val="24"/>
          <w:szCs w:val="24"/>
          <w:shd w:val="clear" w:color="auto" w:fill="F5F5F5"/>
          <w:lang w:eastAsia="ru-RU"/>
        </w:rPr>
        <w:t xml:space="preserve"> воспитать ответственное отношение к учению, готовности и способности к саморазвитию и воспитанию</w:t>
      </w:r>
      <w:r>
        <w:rPr>
          <w:rFonts w:ascii="Times New Roman" w:hAnsi="Times New Roman" w:cs="Times New Roman"/>
          <w:sz w:val="24"/>
          <w:szCs w:val="24"/>
          <w:shd w:val="clear" w:color="auto" w:fill="F5F5F5"/>
          <w:lang w:eastAsia="ru-RU"/>
        </w:rPr>
        <w:t>; осознание возможностей к самореализации средствами английского языка.</w:t>
      </w:r>
    </w:p>
    <w:p w:rsidR="006E0D16" w:rsidRPr="00F74A9F" w:rsidRDefault="006E0D16" w:rsidP="007139D9">
      <w:pPr>
        <w:tabs>
          <w:tab w:val="left" w:pos="928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16" w:rsidRPr="00F74A9F" w:rsidRDefault="006E0D16" w:rsidP="00C60848">
      <w:pPr>
        <w:tabs>
          <w:tab w:val="left" w:pos="9288"/>
        </w:tabs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AFE" w:rsidRPr="00196DB1" w:rsidRDefault="000D0AFE" w:rsidP="00D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A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D0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  планирование</w:t>
      </w:r>
      <w:r w:rsidRPr="00196DB1">
        <w:rPr>
          <w:rFonts w:ascii="Times New Roman" w:eastAsia="Calibri" w:hAnsi="Times New Roman" w:cs="Times New Roman"/>
          <w:sz w:val="24"/>
          <w:szCs w:val="24"/>
        </w:rPr>
        <w:t>, в том числе с учетом программы воспитания</w:t>
      </w:r>
    </w:p>
    <w:p w:rsidR="00C60848" w:rsidRPr="00196DB1" w:rsidRDefault="00C60848" w:rsidP="00D829ED">
      <w:pPr>
        <w:tabs>
          <w:tab w:val="left" w:pos="9288"/>
        </w:tabs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848" w:rsidRPr="00E73096" w:rsidRDefault="00C60848" w:rsidP="00C60848">
      <w:pPr>
        <w:tabs>
          <w:tab w:val="left" w:pos="9288"/>
        </w:tabs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848" w:rsidRPr="00E73096" w:rsidRDefault="00C60848" w:rsidP="00C608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1134"/>
        <w:gridCol w:w="1134"/>
      </w:tblGrid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тема. 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Кон-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троль</w:t>
            </w:r>
            <w:proofErr w:type="spellEnd"/>
            <w:proofErr w:type="gramEnd"/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модуль. Снова вместе!2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лексики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Семья и друзья! 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букв а и о в сочетании с буквой r. Предлоги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отдыха, хобби. Настоящее продолженное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до 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чтение: «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Страноведение. Русские города-миллионеры.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самоконтроля: «Теперь я знаю». Подготовка к тесту.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 всему материалу модуля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Рабочий день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! 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по теме </w:t>
            </w:r>
            <w:proofErr w:type="gram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ород.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по теме: профессии. Наречия.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лексики по теме: 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портфолио.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лексики. Выражение: «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 чтение. «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три медведя»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8451D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Страноведение: Кем хотят быть российские дети.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самоконтроля: теперь я знаю. Подготовка к тесту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всему материалу модуля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Модуль3. Все, что я люблю! 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теста. Введение лексики по теме: 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Специальный вопрос: Сколько? Чтение буквы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по теме меры. Отработка грамматики.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лексики по теме. Модальный глагол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6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 Подготовка проекта о профессиях.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6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 Страноведение: предпочтения в еде в Британии 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 модуля на письме. Выполнение заданий самоконтроля.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всему материалу модуля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rPr>
          <w:trHeight w:val="40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В зоопарке! 9ч.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</w:t>
            </w:r>
            <w:proofErr w:type="gram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 по теме животные.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proofErr w:type="spellStart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Месяцы. Сравнительная степень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модальных глаголов.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 Подготовка проекта: Любимое блюдо нашей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 Страноведение. Дикие животные и наша помощь 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 модуля на письме. Выполнение заданий самоконтроля.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всему материалу модуля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rPr>
          <w:trHeight w:val="3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Где вы были вчера? 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теста. Порядковые числительные.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Прошедшая форма глагола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буквы а перед буквами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состояния. Работа с портфолио.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времени и даты.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 Подготовка проекта: «Помоги животным»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 Страноведение. День рождения. День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материала модуля на письме. Выполнение заданий самоконтроля.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всему материалу модуля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rPr>
          <w:trHeight w:val="35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1D7520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Расскажи сказку. 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теста.  Практика чтения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Правильные глаголы в прошедшем простом времени, окончание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и вопросительные формы правильных глаголов в прошедшем простом времени. Практика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грамматики. Даты.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 Подготовка проекта о дне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 Страноведение: мир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материалов модуля на письме.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материалам модуля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новой лексики. Практика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Прошедшее простое время неправильных глаголов. Чтение буквы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Превосходная степень прилагательных.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грамматики и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Страноведение. Посещение интересных мест. Праздники.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материалов модуля на письме.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материалам модуля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7520" w:rsidRPr="00F85D4B" w:rsidTr="0050766A">
        <w:trPr>
          <w:trHeight w:val="6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20" w:rsidRPr="00F85D4B" w:rsidRDefault="001D7520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Места отдыха! 9ч.</w:t>
            </w: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теста. Страны, отдых. Структура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с непроизносимыми согласными.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время. Чтение о погоде и отдыхе.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Страноведение. Отдых во Флориде 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материалов модуля на письме.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766A" w:rsidRPr="00F85D4B" w:rsidTr="0050766A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материалам модуля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66A" w:rsidRPr="00F85D4B" w:rsidTr="0050766A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D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6A" w:rsidRPr="00F85D4B" w:rsidRDefault="0050766A" w:rsidP="0050766A">
            <w:pPr>
              <w:tabs>
                <w:tab w:val="left" w:pos="108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7D6D" w:rsidRPr="00F85D4B" w:rsidRDefault="00BE7D6D" w:rsidP="00BE7D6D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6D" w:rsidRPr="00F85D4B" w:rsidRDefault="00BE7D6D" w:rsidP="00BE7D6D">
      <w:pPr>
        <w:rPr>
          <w:sz w:val="24"/>
          <w:szCs w:val="24"/>
        </w:rPr>
      </w:pPr>
    </w:p>
    <w:p w:rsidR="00C60848" w:rsidRPr="00E73096" w:rsidRDefault="00C60848" w:rsidP="00C608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29ED" w:rsidRPr="00437CCD" w:rsidRDefault="00D829ED" w:rsidP="00D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C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37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.Календарный план воспитательной работы</w:t>
      </w:r>
    </w:p>
    <w:p w:rsidR="00D829ED" w:rsidRPr="00437CCD" w:rsidRDefault="00D829ED" w:rsidP="00D82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829ED" w:rsidRPr="0042762D" w:rsidTr="00D829ED">
        <w:trPr>
          <w:trHeight w:val="848"/>
        </w:trPr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D829ED" w:rsidRPr="00437CCD" w:rsidRDefault="00D829ED" w:rsidP="00D829ED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  <w:r w:rsidRPr="0042762D">
              <w:rPr>
                <w:sz w:val="24"/>
                <w:szCs w:val="24"/>
              </w:rPr>
              <w:t xml:space="preserve">Подготовка к участию в конкурсе чтецов </w:t>
            </w:r>
          </w:p>
          <w:p w:rsidR="00D829ED" w:rsidRPr="0042762D" w:rsidRDefault="00D829ED" w:rsidP="00D829ED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CA087A" w:rsidP="00D82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2134" w:type="dxa"/>
          </w:tcPr>
          <w:p w:rsidR="00D829ED" w:rsidRPr="0042762D" w:rsidRDefault="00CA087A" w:rsidP="00D82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  <w:r w:rsidRPr="0042762D">
              <w:rPr>
                <w:sz w:val="24"/>
                <w:szCs w:val="24"/>
              </w:rPr>
              <w:t>Подготовка к неделе английского языка</w:t>
            </w:r>
          </w:p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CA087A" w:rsidP="00D82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  <w:r w:rsidRPr="0042762D">
              <w:rPr>
                <w:sz w:val="24"/>
                <w:szCs w:val="24"/>
              </w:rPr>
              <w:t>Проведение недели английского языка</w:t>
            </w:r>
          </w:p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CA087A" w:rsidP="00D82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</w:tr>
      <w:tr w:rsidR="00D829ED" w:rsidRPr="0042762D" w:rsidTr="00D829ED">
        <w:tc>
          <w:tcPr>
            <w:tcW w:w="2235" w:type="dxa"/>
          </w:tcPr>
          <w:p w:rsidR="00D829ED" w:rsidRPr="0042762D" w:rsidRDefault="00D829ED" w:rsidP="00D829ED">
            <w:pPr>
              <w:jc w:val="center"/>
              <w:rPr>
                <w:b/>
                <w:sz w:val="24"/>
                <w:szCs w:val="24"/>
              </w:rPr>
            </w:pPr>
            <w:r w:rsidRPr="0042762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:rsidR="00D829ED" w:rsidRPr="0042762D" w:rsidRDefault="00D829ED" w:rsidP="00D829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29ED" w:rsidRPr="0042762D" w:rsidRDefault="00D829ED" w:rsidP="00D829ED">
      <w:pPr>
        <w:spacing w:after="200" w:line="276" w:lineRule="auto"/>
        <w:rPr>
          <w:rFonts w:ascii="Calibri" w:eastAsia="Calibri" w:hAnsi="Calibri" w:cs="Times New Roman"/>
        </w:rPr>
      </w:pPr>
    </w:p>
    <w:p w:rsidR="00C60848" w:rsidRDefault="00C60848" w:rsidP="00C60848"/>
    <w:p w:rsidR="00E909E4" w:rsidRDefault="00E909E4"/>
    <w:sectPr w:rsidR="00E909E4" w:rsidSect="00C10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BD" w:rsidRDefault="006A15BD" w:rsidP="00C10D3A">
      <w:pPr>
        <w:spacing w:after="0" w:line="240" w:lineRule="auto"/>
      </w:pPr>
      <w:r>
        <w:separator/>
      </w:r>
    </w:p>
  </w:endnote>
  <w:endnote w:type="continuationSeparator" w:id="0">
    <w:p w:rsidR="006A15BD" w:rsidRDefault="006A15BD" w:rsidP="00C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023766"/>
      <w:docPartObj>
        <w:docPartGallery w:val="Page Numbers (Bottom of Page)"/>
        <w:docPartUnique/>
      </w:docPartObj>
    </w:sdtPr>
    <w:sdtEndPr/>
    <w:sdtContent>
      <w:p w:rsidR="00D829ED" w:rsidRDefault="00D829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CC">
          <w:rPr>
            <w:noProof/>
          </w:rPr>
          <w:t>3</w:t>
        </w:r>
        <w:r>
          <w:fldChar w:fldCharType="end"/>
        </w:r>
      </w:p>
    </w:sdtContent>
  </w:sdt>
  <w:p w:rsidR="00D829ED" w:rsidRDefault="00D829E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BD" w:rsidRDefault="006A15BD" w:rsidP="00C10D3A">
      <w:pPr>
        <w:spacing w:after="0" w:line="240" w:lineRule="auto"/>
      </w:pPr>
      <w:r>
        <w:separator/>
      </w:r>
    </w:p>
  </w:footnote>
  <w:footnote w:type="continuationSeparator" w:id="0">
    <w:p w:rsidR="006A15BD" w:rsidRDefault="006A15BD" w:rsidP="00C1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ED" w:rsidRDefault="00D829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343"/>
    <w:multiLevelType w:val="multilevel"/>
    <w:tmpl w:val="FD5E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2412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13AB"/>
    <w:multiLevelType w:val="multilevel"/>
    <w:tmpl w:val="9384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B56F8"/>
    <w:multiLevelType w:val="multilevel"/>
    <w:tmpl w:val="7BF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C2543"/>
    <w:multiLevelType w:val="multilevel"/>
    <w:tmpl w:val="864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25F2D"/>
    <w:multiLevelType w:val="multilevel"/>
    <w:tmpl w:val="FB2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55C00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824D8"/>
    <w:multiLevelType w:val="multilevel"/>
    <w:tmpl w:val="59D0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33E9D"/>
    <w:multiLevelType w:val="multilevel"/>
    <w:tmpl w:val="AC2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30EFC"/>
    <w:multiLevelType w:val="multilevel"/>
    <w:tmpl w:val="0DE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D061C"/>
    <w:multiLevelType w:val="multilevel"/>
    <w:tmpl w:val="2CC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77CB0"/>
    <w:multiLevelType w:val="multilevel"/>
    <w:tmpl w:val="5B28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0748"/>
    <w:multiLevelType w:val="multilevel"/>
    <w:tmpl w:val="264A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C1DC4"/>
    <w:multiLevelType w:val="multilevel"/>
    <w:tmpl w:val="345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3467C"/>
    <w:multiLevelType w:val="multilevel"/>
    <w:tmpl w:val="7CA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5A014B"/>
    <w:multiLevelType w:val="multilevel"/>
    <w:tmpl w:val="734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A78EF"/>
    <w:multiLevelType w:val="multilevel"/>
    <w:tmpl w:val="9296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54A24"/>
    <w:multiLevelType w:val="multilevel"/>
    <w:tmpl w:val="30D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0756F2"/>
    <w:multiLevelType w:val="multilevel"/>
    <w:tmpl w:val="9380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40A1D"/>
    <w:multiLevelType w:val="multilevel"/>
    <w:tmpl w:val="35BE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9481B"/>
    <w:multiLevelType w:val="multilevel"/>
    <w:tmpl w:val="FDD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A6DE3"/>
    <w:multiLevelType w:val="multilevel"/>
    <w:tmpl w:val="C18C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545ED5"/>
    <w:multiLevelType w:val="multilevel"/>
    <w:tmpl w:val="B45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9397D"/>
    <w:multiLevelType w:val="multilevel"/>
    <w:tmpl w:val="5D9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50FD2"/>
    <w:multiLevelType w:val="multilevel"/>
    <w:tmpl w:val="47A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87E88"/>
    <w:multiLevelType w:val="multilevel"/>
    <w:tmpl w:val="FF2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C09FA"/>
    <w:multiLevelType w:val="multilevel"/>
    <w:tmpl w:val="F0E2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A6D9E"/>
    <w:multiLevelType w:val="hybridMultilevel"/>
    <w:tmpl w:val="052C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713D5"/>
    <w:multiLevelType w:val="multilevel"/>
    <w:tmpl w:val="F74C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DC47A2"/>
    <w:multiLevelType w:val="multilevel"/>
    <w:tmpl w:val="95D6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4"/>
  </w:num>
  <w:num w:numId="5">
    <w:abstractNumId w:val="5"/>
  </w:num>
  <w:num w:numId="6">
    <w:abstractNumId w:val="19"/>
  </w:num>
  <w:num w:numId="7">
    <w:abstractNumId w:val="14"/>
  </w:num>
  <w:num w:numId="8">
    <w:abstractNumId w:val="18"/>
  </w:num>
  <w:num w:numId="9">
    <w:abstractNumId w:val="2"/>
  </w:num>
  <w:num w:numId="10">
    <w:abstractNumId w:val="13"/>
  </w:num>
  <w:num w:numId="11">
    <w:abstractNumId w:val="20"/>
  </w:num>
  <w:num w:numId="12">
    <w:abstractNumId w:val="25"/>
  </w:num>
  <w:num w:numId="13">
    <w:abstractNumId w:val="7"/>
  </w:num>
  <w:num w:numId="14">
    <w:abstractNumId w:val="0"/>
  </w:num>
  <w:num w:numId="15">
    <w:abstractNumId w:val="17"/>
  </w:num>
  <w:num w:numId="16">
    <w:abstractNumId w:val="22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15"/>
  </w:num>
  <w:num w:numId="21">
    <w:abstractNumId w:val="21"/>
  </w:num>
  <w:num w:numId="22">
    <w:abstractNumId w:val="26"/>
  </w:num>
  <w:num w:numId="23">
    <w:abstractNumId w:val="3"/>
  </w:num>
  <w:num w:numId="24">
    <w:abstractNumId w:val="11"/>
  </w:num>
  <w:num w:numId="25">
    <w:abstractNumId w:val="9"/>
  </w:num>
  <w:num w:numId="26">
    <w:abstractNumId w:val="23"/>
  </w:num>
  <w:num w:numId="27">
    <w:abstractNumId w:val="8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848"/>
    <w:rsid w:val="000C2F6D"/>
    <w:rsid w:val="000D0AFE"/>
    <w:rsid w:val="0012033A"/>
    <w:rsid w:val="00155434"/>
    <w:rsid w:val="00196DB1"/>
    <w:rsid w:val="001D7520"/>
    <w:rsid w:val="00202E60"/>
    <w:rsid w:val="00244430"/>
    <w:rsid w:val="00303C28"/>
    <w:rsid w:val="003903B6"/>
    <w:rsid w:val="004F1705"/>
    <w:rsid w:val="0050766A"/>
    <w:rsid w:val="0058451D"/>
    <w:rsid w:val="005A7769"/>
    <w:rsid w:val="005C2AF5"/>
    <w:rsid w:val="006A15BD"/>
    <w:rsid w:val="006E0D16"/>
    <w:rsid w:val="006F302E"/>
    <w:rsid w:val="007139D9"/>
    <w:rsid w:val="00720E00"/>
    <w:rsid w:val="00722E1F"/>
    <w:rsid w:val="00730D60"/>
    <w:rsid w:val="007D6BCE"/>
    <w:rsid w:val="007E07CE"/>
    <w:rsid w:val="007F3244"/>
    <w:rsid w:val="008C6BCC"/>
    <w:rsid w:val="00970063"/>
    <w:rsid w:val="009F064D"/>
    <w:rsid w:val="009F31E1"/>
    <w:rsid w:val="00A42B9B"/>
    <w:rsid w:val="00A45802"/>
    <w:rsid w:val="00AD01BA"/>
    <w:rsid w:val="00B55BD6"/>
    <w:rsid w:val="00B62A89"/>
    <w:rsid w:val="00B70E9F"/>
    <w:rsid w:val="00BE7D6D"/>
    <w:rsid w:val="00C10D3A"/>
    <w:rsid w:val="00C60848"/>
    <w:rsid w:val="00CA087A"/>
    <w:rsid w:val="00D829ED"/>
    <w:rsid w:val="00DA1DBA"/>
    <w:rsid w:val="00E51AD7"/>
    <w:rsid w:val="00E909E4"/>
    <w:rsid w:val="00EE20B5"/>
    <w:rsid w:val="00F74A9F"/>
    <w:rsid w:val="00F8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08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3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D3A"/>
  </w:style>
  <w:style w:type="paragraph" w:styleId="a7">
    <w:name w:val="footer"/>
    <w:basedOn w:val="a"/>
    <w:link w:val="a8"/>
    <w:uiPriority w:val="99"/>
    <w:unhideWhenUsed/>
    <w:rsid w:val="00C1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D3A"/>
  </w:style>
  <w:style w:type="paragraph" w:customStyle="1" w:styleId="c34">
    <w:name w:val="c34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0D60"/>
  </w:style>
  <w:style w:type="paragraph" w:customStyle="1" w:styleId="c14">
    <w:name w:val="c14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30D60"/>
  </w:style>
  <w:style w:type="character" w:customStyle="1" w:styleId="c29">
    <w:name w:val="c29"/>
    <w:basedOn w:val="a0"/>
    <w:rsid w:val="00730D60"/>
  </w:style>
  <w:style w:type="paragraph" w:customStyle="1" w:styleId="c24">
    <w:name w:val="c24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0D60"/>
  </w:style>
  <w:style w:type="paragraph" w:customStyle="1" w:styleId="c17">
    <w:name w:val="c17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30D60"/>
  </w:style>
  <w:style w:type="character" w:customStyle="1" w:styleId="c7">
    <w:name w:val="c7"/>
    <w:basedOn w:val="a0"/>
    <w:rsid w:val="00730D60"/>
  </w:style>
  <w:style w:type="paragraph" w:customStyle="1" w:styleId="c1">
    <w:name w:val="c1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3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829ED"/>
    <w:pPr>
      <w:spacing w:after="0" w:line="240" w:lineRule="auto"/>
    </w:pPr>
  </w:style>
  <w:style w:type="table" w:customStyle="1" w:styleId="3">
    <w:name w:val="Сетка таблицы3"/>
    <w:basedOn w:val="a1"/>
    <w:next w:val="a3"/>
    <w:rsid w:val="00D82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Владир</dc:creator>
  <cp:keywords/>
  <dc:description/>
  <cp:lastModifiedBy>admin</cp:lastModifiedBy>
  <cp:revision>30</cp:revision>
  <dcterms:created xsi:type="dcterms:W3CDTF">2018-08-29T03:58:00Z</dcterms:created>
  <dcterms:modified xsi:type="dcterms:W3CDTF">2023-05-08T02:28:00Z</dcterms:modified>
</cp:coreProperties>
</file>